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R13 · Cenários e opções robustas</w:t>
      </w:r>
    </w:p>
    <w:p>
      <w:r>
        <w:rPr>
          <w:b/>
        </w:rPr>
        <w:t xml:space="preserve">Para que serve. </w:t>
      </w:r>
      <w:r>
        <w:t>Explorar futuros alternativos e opções condicionadas.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Decisão focal e horizonte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Incerteza 1 e extremos (na Empresa A: adoção industrial, precoce / lenta)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Incerteza 2 e extremos (na Empresa A: integração e suprimentos, acessíveis / restritivos)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Cenário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Narrativa causal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Indicadores antecedentes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Riscos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Opções robustas</w:t>
            </w:r>
          </w:p>
        </w:tc>
      </w:tr>
      <w:tr>
        <w:tc>
          <w:tcPr>
            <w:tcW w:type="dxa" w:w="2760"/>
          </w:tcPr>
          <w:p>
            <w:r>
              <w:rPr>
                <w:b/>
              </w:rPr>
              <w:t>A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B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C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D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Os cenários não são previsões nem percentuais de probabilidade inventados.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Empresa A cruza adoção industrial (precoce/lenta) com integração e suprimentos (acessíveis/restritivos) e obtém quatro mundos: A · Expansão coordenada, B · Demanda bloqueada, C · Opcionalidade aberta e D · Estagnação. A opção O2, um piloto limitado com parceiro e marcos de saída, continua razoável em vários deles.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R13 Cenários e opções robustas</dc:title>
  <dc:subject/>
  <dc:creator>Innguma Intelligence Academy</dc:creator>
  <cp:keywords/>
  <dc:description>Explorar futuros alternativos e opções condicionadas.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