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R14 · Intelligence product specification and briefing</w:t>
      </w:r>
    </w:p>
    <w:p>
      <w:r>
        <w:rPr>
          <w:b/>
        </w:rPr>
        <w:t xml:space="preserve">What it is for. </w:t>
      </w:r>
      <w:r>
        <w:t>Define the need and deliver actionable conclusions.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Identifier, version and cut-off date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Decision and recipient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Intelligence question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Executive summary (maximum 100 words)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Findings with evidence IDs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Interpretation and rival hypothesis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Options, risks and conditional recommendation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Coverage and limitations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Owner, review date / trigger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The recommendation is a professional judgement and must be distinguished from the observations that support it.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Company A case (educational simulation). Company A's management receives a briefing that proposes a limited pilot conditional on additional tests, not a claim of commercial success.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R14 Intelligence product specification and briefing</dc:title>
  <dc:subject/>
  <dc:creator>Innguma Intelligence Academy</dc:creator>
  <cp:keywords/>
  <dc:description>Define the need and deliver actionable conclusions.</dc:description>
  <cp:lastModifiedBy/>
  <cp:revision>1</cp:revision>
  <dcterms:created xsi:type="dcterms:W3CDTF">2026-11-04T15:30:45Z</dcterms:created>
  <dcterms:modified xsi:type="dcterms:W3CDTF">2026-11-04T15:30:45Z</dcterms:modified>
  <cp:category/>
</cp:coreProperties>
</file>