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R10 · Matriz de hipótesis y alternativas</w:t>
      </w:r>
    </w:p>
    <w:p>
      <w:r>
        <w:rPr>
          <w:b/>
        </w:rPr>
        <w:t xml:space="preserve">Para qué sirve. </w:t>
      </w:r>
      <w:r>
        <w:t>Evaluar explicaciones rivales de una señal.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Hipótesis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Evidencias a favor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En contra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Alternativa plausible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Información discriminante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Estado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conviertas una hipótesis en hecho por ausencia de evidencias contrarias.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Hipótesis H1: un competidor escala producción. H2: mantiene un piloto. Una inversión anunciada no prueba por sí sola cuál es correcta.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R10 Matriz de hipótesis y alternativas</dc:title>
  <dc:subject/>
  <dc:creator>Innguma Intelligence Academy</dc:creator>
  <cp:keywords/>
  <dc:description>Evaluar explicaciones rivales de una señal.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